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552" w:rsidRPr="00E63552" w:rsidRDefault="00E63552" w:rsidP="00E635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5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Дорога на работу – тоже работа! </w:t>
      </w:r>
    </w:p>
    <w:p w:rsidR="00E63552" w:rsidRPr="00E63552" w:rsidRDefault="00E63552" w:rsidP="00E635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552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 xml:space="preserve">Когда речь идет об оплате листка нетрудоспособности </w:t>
      </w:r>
      <w:r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 xml:space="preserve">в связи с </w:t>
      </w:r>
      <w:proofErr w:type="spellStart"/>
      <w:r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>не</w:t>
      </w:r>
      <w:r w:rsidRPr="00E63552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>инстанции</w:t>
      </w:r>
      <w:proofErr w:type="spellEnd"/>
      <w:r w:rsidRPr="00E63552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>, чтобы доказать, что такие случаи все же являются страховыми. Приведем примеры.</w:t>
      </w:r>
    </w:p>
    <w:p w:rsidR="00E63552" w:rsidRPr="00E63552" w:rsidRDefault="00E63552" w:rsidP="00E63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552">
        <w:rPr>
          <w:rFonts w:ascii="Times New Roman" w:eastAsia="Times New Roman" w:hAnsi="Times New Roman" w:cs="Times New Roman"/>
          <w:b/>
          <w:bCs/>
          <w:i/>
          <w:iCs/>
          <w:color w:val="DAA520"/>
          <w:sz w:val="24"/>
          <w:szCs w:val="24"/>
          <w:lang w:eastAsia="ru-RU"/>
        </w:rPr>
        <w:t>Когда речь идет об оплате листка нетрудоспособности в связи с несчастным случаем на производстве, ФСС России делает акцент на слове «производство». А как быть, если травма получена в обеденный перерыв, во время работы после окончания официального рабочего времени и тому подобных случаях? Работодатели вынуждены проходить через многие судебные инстанции, чтобы доказать, что такие случаи все же являются страховыми. Приведем примеры.</w:t>
      </w:r>
    </w:p>
    <w:p w:rsidR="00E63552" w:rsidRPr="00E63552" w:rsidRDefault="00E63552" w:rsidP="00E635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</w:p>
    <w:p w:rsidR="00E63552" w:rsidRPr="00E63552" w:rsidRDefault="00E63552" w:rsidP="00E63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552">
        <w:rPr>
          <w:rFonts w:ascii="Times New Roman" w:eastAsia="Times New Roman" w:hAnsi="Times New Roman" w:cs="Times New Roman"/>
          <w:b/>
          <w:bCs/>
          <w:color w:val="FF8C00"/>
          <w:sz w:val="24"/>
          <w:szCs w:val="24"/>
          <w:lang w:eastAsia="ru-RU"/>
        </w:rPr>
        <w:t>СЛУЧАЙ ПЕРВЫЙ. ДТП ПРИ ВОЗВРАЩЕНИИ НА РАБОТУ</w:t>
      </w:r>
    </w:p>
    <w:p w:rsidR="00E63552" w:rsidRPr="00E63552" w:rsidRDefault="00E63552" w:rsidP="00E635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 устному распоряжению инженера Л. электромонтер К. в рабочее время поехал с ним и слесарем Г. </w:t>
      </w:r>
      <w:proofErr w:type="gramStart"/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личной автомашине последнего в хозяйственный магазин для оказания квалифицированной помощи в приобретении электротоваров для производственных нужд</w:t>
      </w:r>
      <w:proofErr w:type="gramEnd"/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При возвращении к месту работы произошло ДТП, в котором К. пострадал. Рассмотрев представленные документы, отделение ФСС России решило, что данный несчастный случай квалифицируется как </w:t>
      </w:r>
      <w:proofErr w:type="spellStart"/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нестраховой</w:t>
      </w:r>
      <w:proofErr w:type="spellEnd"/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Согласился с фондом и арбитражный суд, заявивший, что работодатель не представил документальных доказательств, подтверждающих поездку в хозяйственный магазин с использованием личного автотранспорта по указанию руководства, документов, свидетельствующих о необходимости приобретения товаров для производственных нужд и подтверждающих понесенные затраты и их возмещение, а также оплату расходов на поездку.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результате дело дошло до Президиума ВАС РФ, который решил, что приведенные судом аргументы имеют значение для подтверждения расходов в целях налогообложения, но не для квалификации несчастного случая </w:t>
      </w:r>
      <w:proofErr w:type="gramStart"/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том</w:t>
      </w:r>
      <w:proofErr w:type="gramEnd"/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условии, что фонд не оспаривает наличия самого несчастного случая при обстоятельствах, указанных работодателем.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Поездка осуществлялась не по собственной инициативе, а во исполнение устного распоряжения инженера Л., которому К. </w:t>
      </w:r>
      <w:proofErr w:type="gramStart"/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подчиняться в силу производственной инструкции. Л., согласно должностной инструкции, имеет право отдавать распоряжения, обязательные для исполнения подчиненными ему специалистами и работниками подразделения по направлению его деятельности.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Суды также не учли, что согласно ст. 3 Федерального закона от 24.07.1998 г. № 125-ФЗ «Об обязательном социальном страховании от несчастных случаев на производстве и профессиональных заболеваний» несчастным случаем на производстве является событие, в результате которого застрахованный получил увечье или иное повреждение здоровья при исполнении им обязанностей по трудовому договору (контракту) и в иных установленных данным Законом случаях как на территории</w:t>
      </w:r>
      <w:proofErr w:type="gramEnd"/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страхователя, так и за ее пределами либо во время следования к месту работы или возвращения с места работы на транспорте, предоставленном страхователем, и которое повлекло необходимость перевода застрахованного на другую работу, временную или стойкую утрату им профессиональной трудоспособности либо его смерть.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соответствии со ст. 227 ТК РФ расследованию в установленном порядке как несчастные случаи подлежат события, в результате которых пострадавшие получили, в частности, телесные повреждения (травмы), если указанные события </w:t>
      </w:r>
      <w:proofErr w:type="gramStart"/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произошли</w:t>
      </w:r>
      <w:proofErr w:type="gramEnd"/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при осуществлении правомерных действий, обусловленных трудовыми отношениями с работодателем либо совершаемых в его интересах.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Статья 229.2 ТК РФ предоставляет право квалификации несчастного случая как несчастного случая на производстве или как несчастного случая, не связанного с производством, комиссии, проводившей расследование.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приказу работодателя была создана комиссия и составлен акт о несчастном случае на производстве по форме Н-1.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Эти обстоятельства установили суды, и фонд их не оспаривает.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Следовательно, для квалификации несчастного случая на производстве как страхового имеет значение лишь то, что событие, в результате которого застрахованный получил повреждение здоровья, произошло в рабочее время и в связи с </w:t>
      </w:r>
      <w:proofErr w:type="gramStart"/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выполнением</w:t>
      </w:r>
      <w:proofErr w:type="gramEnd"/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застрахованным действий, обусловленных трудовыми отношениями с работодателем либо совершаемых в его интересах. Установление иных обстоятель</w:t>
      </w:r>
      <w:proofErr w:type="gramStart"/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дл</w:t>
      </w:r>
      <w:proofErr w:type="gramEnd"/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признания такого случая страховым законодательством РФ не предусмотрено.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этом основании Президиум ВАС РФ Постановлением от 28.12.2010 г. № 11775/10 признал этот несчастный случай страховым.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</w:p>
    <w:p w:rsidR="00E63552" w:rsidRPr="00E63552" w:rsidRDefault="00E63552" w:rsidP="00E63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552">
        <w:rPr>
          <w:rFonts w:ascii="Times New Roman" w:eastAsia="Times New Roman" w:hAnsi="Times New Roman" w:cs="Times New Roman"/>
          <w:b/>
          <w:bCs/>
          <w:color w:val="FF8C00"/>
          <w:sz w:val="24"/>
          <w:szCs w:val="24"/>
          <w:lang w:eastAsia="ru-RU"/>
        </w:rPr>
        <w:t xml:space="preserve">ВТОРОЙ СЛУЧАЙ. НЕСЧАСТНЫЙ СЛУЧАЙ ПРИ ИСПОЛНЕНИИ… </w:t>
      </w:r>
    </w:p>
    <w:p w:rsidR="00E63552" w:rsidRPr="00E63552" w:rsidRDefault="00E63552" w:rsidP="00E635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Указанное выше Постановление Президиума ВАС РФ существенно облегчило работу судей. Когда сотрудница К. в связи с необходимостью исполнения срочного поручения осталась на своем рабочем месте после окончания рабочего времени и упала с балкона, то судьи уже не сомневались.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Отделение ФСС России отказало в зачете выплаченной по листку нетрудоспособности суммы, поскольку он произошел после окончания установленного трудовым распорядком рабочего времени. Однако суды отклонили данную позицию фонда и в своем решении дословно процитировали выводы, содержащиеся в Постановлении Президиума ВАС РФ № 11775/10.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силу требований законодательства К. является застрахованным от несчастных случаев на производстве лицом; страховой случай произошел в помещении работодателя при исполнении указанной сотрудницей возложенных на нее трудовых функций.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ФАС МО в Постановлении от 24.06.2013 г. № А40-134163/12-106-653 признал данный случай страховым.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</w:p>
    <w:p w:rsidR="00E63552" w:rsidRPr="00E63552" w:rsidRDefault="00E63552" w:rsidP="00E63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552">
        <w:rPr>
          <w:rFonts w:ascii="Times New Roman" w:eastAsia="Times New Roman" w:hAnsi="Times New Roman" w:cs="Times New Roman"/>
          <w:b/>
          <w:bCs/>
          <w:color w:val="FF8C00"/>
          <w:sz w:val="24"/>
          <w:szCs w:val="24"/>
          <w:lang w:eastAsia="ru-RU"/>
        </w:rPr>
        <w:t>… ВО ВРЕМЯ ОБЕДА</w:t>
      </w:r>
    </w:p>
    <w:p w:rsidR="00E63552" w:rsidRPr="00E63552" w:rsidRDefault="00E63552" w:rsidP="00E635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 квалифицировать несчастный случай, произошедший во время обеденного перерыва с работницей Е., которая, находясь во время обеденного перерыва в помещении столовой комбината общественного питания, упала и получила ушибы?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Представители ФСС России, сославшись на ст. 108 ТК РФ, указали, что обеденный перерыв в рабочее время не включается. Следовательно, несчастный случай, произошедший в нерабочее время, в силу п. 3 ст. 227 ТК РФ не может расцениваться как несчастный случай на производстве.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Между тем ФАС МО установил, что несчастным случаем на производстве согласно ст. 3 Закона № 125-ФЗ является событие, наступившее как на территории страхователя, так и за ее пределами либо во время следования к месту работы или возвращения с места работы на транспорте, предоставленном страхователем. В Постановлении от 30.09.2013 г. № А40-116863/12-107-586 суд решил, что обеденный перерыв следует рассматривать как следование с рабочего места и обратно. Кроме того, в силу своего функционального назначения обед приравнивается к рабочему времени, о чем прямо указано в ст. 108 ТК РФ, разрешающей считать прием пищи на рабочем месте рабочим временем.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этом основании суд признал травму страховым случаем.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</w:p>
    <w:p w:rsidR="00E63552" w:rsidRPr="00E63552" w:rsidRDefault="00E63552" w:rsidP="00E63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552">
        <w:rPr>
          <w:rFonts w:ascii="Times New Roman" w:eastAsia="Times New Roman" w:hAnsi="Times New Roman" w:cs="Times New Roman"/>
          <w:b/>
          <w:bCs/>
          <w:color w:val="FF8C00"/>
          <w:sz w:val="24"/>
          <w:szCs w:val="24"/>
          <w:lang w:eastAsia="ru-RU"/>
        </w:rPr>
        <w:t>А КАК БЫТЬ С ВАХТОВИКАМИ?</w:t>
      </w:r>
    </w:p>
    <w:p w:rsidR="00E63552" w:rsidRPr="00E63552" w:rsidRDefault="00E63552" w:rsidP="00E635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двусмысленном положении оказались </w:t>
      </w:r>
      <w:proofErr w:type="spellStart"/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вахтовики</w:t>
      </w:r>
      <w:proofErr w:type="spellEnd"/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несчастный случай произошел на территории жилого городка во время отдыха смены. </w:t>
      </w:r>
      <w:proofErr w:type="spellStart"/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Вахтовик</w:t>
      </w:r>
      <w:proofErr w:type="spellEnd"/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Л., находясь в сертифицированной специальной обуви, при спуске по лестнице из жилого вагончика на последней ступеньке оступился, потерял равновесие, упал и вывихнул руку.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Суды и ФСС России признали случай </w:t>
      </w:r>
      <w:proofErr w:type="spellStart"/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нестраховым</w:t>
      </w:r>
      <w:proofErr w:type="spellEnd"/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Однако ВАС РФ решил, что суды не учли, что согласно ст. 299 ТК РФ вахтой считается общий период, включающий время выполнения работ на объекте и время междусменного отдыха. Нахождение работника в вахтовом поселке в период междусменного отдыха прямо предусмотрено трудовым договором и является исполнением им иных трудовых обязанностей, обусловленных трудовым договором. Поэтому неслучайно ст. 227 ТК РФ предусматривает, что расследованию в установленном порядке в качестве несчастных случаев на производстве подлежат несчастные случаи, произошедшие с работниками, если указанные события </w:t>
      </w:r>
      <w:proofErr w:type="gramStart"/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произошли</w:t>
      </w:r>
      <w:proofErr w:type="gramEnd"/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при работе вахтовым методом во время междусменного отдыха.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Таким образом, несчастный случай, произошедший с Л., указан в </w:t>
      </w:r>
      <w:proofErr w:type="gramStart"/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t>. 3 ст. 227 ТК РФ в перечне событий, квалифицируемых в качестве несчастных случаев на производстве.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этом ВАС РФ заметил, что суды не учли практику судов общей юрисдикции, касающуюся вопроса отнесения к несчастным случаям на производстве несчастных случаев, произошедших с работниками во время междусменного отдыха на территории вахтового поселка.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Так, в соответствии с Апелляционным определением Верховного суда Республики Марий Эл от 04.04.2013 г. № 33-576/2013 вред здоровью работника, привлекаемого к работам вахтовым методом, причиненный в результате пожара в общежитии, где работник находился во время междусменного отдыха, правомерно признан судом первой инстанции как причиненный в результате несчастного случая на производстве.</w:t>
      </w:r>
      <w:proofErr w:type="gramEnd"/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таких обстоятельствах ВАС РФ Определением от 05.09.2013 г. № ВАС-8775/13 передал дело в Президиум ВАС РФ для пересмотра в порядке надзора.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Таким образом, получается, что с того момента, как работник переступил порог своей квартиры и двинулся в сторону работы, и до тех пор, пока он не вернулся обратно после окончания трудовой деятельности, все полученные им травмы являются производственными. По крайней мере, доказать </w:t>
      </w:r>
      <w:proofErr w:type="gramStart"/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обратное</w:t>
      </w:r>
      <w:proofErr w:type="gramEnd"/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фонду пока не удалось.</w:t>
      </w:r>
      <w:r w:rsidRPr="00E635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</w:p>
    <w:p w:rsidR="00E60B63" w:rsidRPr="00E63552" w:rsidRDefault="00E60B63">
      <w:pPr>
        <w:rPr>
          <w:rFonts w:ascii="Times New Roman" w:hAnsi="Times New Roman" w:cs="Times New Roman"/>
          <w:sz w:val="24"/>
          <w:szCs w:val="24"/>
        </w:rPr>
      </w:pPr>
    </w:p>
    <w:sectPr w:rsidR="00E60B63" w:rsidRPr="00E63552" w:rsidSect="00E60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3552"/>
    <w:rsid w:val="00E60B63"/>
    <w:rsid w:val="00E63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B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ub-title">
    <w:name w:val="pub-title"/>
    <w:basedOn w:val="a"/>
    <w:rsid w:val="00E6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b-date">
    <w:name w:val="pub-date"/>
    <w:basedOn w:val="a"/>
    <w:rsid w:val="00E6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63552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E63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35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5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62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1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5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9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2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1325</Words>
  <Characters>7558</Characters>
  <Application>Microsoft Office Word</Application>
  <DocSecurity>0</DocSecurity>
  <Lines>62</Lines>
  <Paragraphs>17</Paragraphs>
  <ScaleCrop>false</ScaleCrop>
  <Company>SP</Company>
  <LinksUpToDate>false</LinksUpToDate>
  <CharactersWithSpaces>8866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Demina</dc:creator>
  <cp:keywords/>
  <dc:description/>
  <cp:lastModifiedBy>Demina</cp:lastModifiedBy>
  <cp:revision>1</cp:revision>
  <dcterms:created xsi:type="dcterms:W3CDTF">2017-10-02T06:57:00Z</dcterms:created>
  <dcterms:modified xsi:type="dcterms:W3CDTF">2017-10-02T06:59:00Z</dcterms:modified>
</cp:coreProperties>
</file>